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4617" w:rsidRDefault="00114617" w:rsidP="0011461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14617" w:rsidRDefault="00114617" w:rsidP="0011461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8430F3">
        <w:rPr>
          <w:rFonts w:ascii="Times New Roman" w:hAnsi="Times New Roman" w:cs="Times New Roman" w:hint="eastAsia"/>
          <w:b/>
          <w:bCs/>
          <w:sz w:val="24"/>
          <w:szCs w:val="24"/>
        </w:rPr>
        <w:t>Information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114617" w:rsidRDefault="00114617" w:rsidP="0011461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114617" w:rsidRDefault="00114617" w:rsidP="00114617">
      <w:pPr>
        <w:spacing w:line="360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 xml:space="preserve">Sugar yields (% dry matter) released from enzymatic hydrolysis of </w:t>
      </w:r>
      <w:proofErr w:type="spellStart"/>
      <w:r>
        <w:rPr>
          <w:rFonts w:ascii="Times New Roman" w:hAnsi="Times New Roman" w:cs="Times New Roman"/>
          <w:i/>
          <w:iCs/>
        </w:rPr>
        <w:t>Miscanthus</w:t>
      </w:r>
      <w:proofErr w:type="spellEnd"/>
      <w:r>
        <w:rPr>
          <w:rFonts w:ascii="Times New Roman" w:hAnsi="Times New Roman" w:cs="Times New Roman" w:hint="eastAsia"/>
          <w:i/>
          <w:iCs/>
        </w:rPr>
        <w:t>,</w:t>
      </w:r>
      <w:r>
        <w:rPr>
          <w:rFonts w:ascii="Times New Roman" w:hAnsi="Times New Roman" w:cs="Times New Roman"/>
          <w:i/>
          <w:iCs/>
        </w:rPr>
        <w:t xml:space="preserve"> maize and wheat straw with different solid-liquid ratio fermentation</w:t>
      </w:r>
    </w:p>
    <w:p w:rsidR="00114617" w:rsidRDefault="00114617" w:rsidP="00114617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9444459" wp14:editId="0AFED1E4">
            <wp:extent cx="5596255" cy="831215"/>
            <wp:effectExtent l="0" t="0" r="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rcRect t="38285"/>
                    <a:stretch>
                      <a:fillRect/>
                    </a:stretch>
                  </pic:blipFill>
                  <pic:spPr>
                    <a:xfrm>
                      <a:off x="0" y="0"/>
                      <a:ext cx="5637423" cy="83732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617" w:rsidRDefault="00114617" w:rsidP="00114617">
      <w:pPr>
        <w:spacing w:line="360" w:lineRule="auto"/>
        <w:rPr>
          <w:rFonts w:ascii="Times New Roman" w:hAnsi="Times New Roman" w:cs="Times New Roman"/>
          <w:b/>
          <w:bCs/>
        </w:rPr>
      </w:pPr>
    </w:p>
    <w:p w:rsidR="00114617" w:rsidRDefault="00114617" w:rsidP="00114617">
      <w:pPr>
        <w:spacing w:line="360" w:lineRule="auto"/>
        <w:rPr>
          <w:rFonts w:ascii="Times New Roman" w:hAnsi="Times New Roman" w:cs="Times New Roman"/>
          <w:b/>
          <w:bCs/>
        </w:rPr>
      </w:pPr>
    </w:p>
    <w:p w:rsidR="00114617" w:rsidRDefault="00114617" w:rsidP="00114617">
      <w:pPr>
        <w:spacing w:line="360" w:lineRule="auto"/>
        <w:rPr>
          <w:rFonts w:ascii="Times New Roman" w:hAnsi="Times New Roman" w:cs="Times New Roman"/>
          <w:b/>
          <w:bCs/>
        </w:rPr>
      </w:pPr>
      <w:r w:rsidRPr="00145D44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Table S2 </w:t>
      </w:r>
      <w:r w:rsidRPr="00145D44">
        <w:rPr>
          <w:rFonts w:ascii="Times New Roman" w:hAnsi="Times New Roman" w:cs="Times New Roman" w:hint="eastAsia"/>
          <w:bCs/>
        </w:rPr>
        <w:t>cell wall composition (% dry matter)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from enzymatic hydrolysis of </w:t>
      </w:r>
      <w:proofErr w:type="spellStart"/>
      <w:r>
        <w:rPr>
          <w:rFonts w:ascii="Times New Roman" w:hAnsi="Times New Roman" w:cs="Times New Roman"/>
          <w:i/>
          <w:iCs/>
        </w:rPr>
        <w:t>Miscanthus</w:t>
      </w:r>
      <w:proofErr w:type="spellEnd"/>
      <w:r>
        <w:rPr>
          <w:rFonts w:ascii="Times New Roman" w:hAnsi="Times New Roman" w:cs="Times New Roman" w:hint="eastAsia"/>
          <w:i/>
          <w:iCs/>
        </w:rPr>
        <w:t>,</w:t>
      </w:r>
      <w:r>
        <w:rPr>
          <w:rFonts w:ascii="Times New Roman" w:hAnsi="Times New Roman" w:cs="Times New Roman"/>
          <w:i/>
          <w:iCs/>
        </w:rPr>
        <w:t xml:space="preserve"> maize and wheat straw </w:t>
      </w:r>
      <w:r w:rsidRPr="00145D44">
        <w:rPr>
          <w:rFonts w:ascii="Times New Roman" w:hAnsi="Times New Roman" w:cs="Times New Roman"/>
        </w:rPr>
        <w:t xml:space="preserve">determined by a </w:t>
      </w:r>
      <w:r w:rsidRPr="005C7218">
        <w:rPr>
          <w:rFonts w:ascii="Times New Roman" w:hAnsi="Times New Roman" w:cs="Times New Roman"/>
        </w:rPr>
        <w:t>previous</w:t>
      </w:r>
      <w:r w:rsidRPr="00145D44">
        <w:rPr>
          <w:rFonts w:ascii="Times New Roman" w:hAnsi="Times New Roman" w:cs="Times New Roman"/>
        </w:rPr>
        <w:t xml:space="preserve"> </w:t>
      </w:r>
      <w:r w:rsidRPr="005C7218">
        <w:rPr>
          <w:rFonts w:ascii="Times New Roman" w:hAnsi="Times New Roman" w:cs="Times New Roman"/>
        </w:rPr>
        <w:t>described</w:t>
      </w:r>
      <w:r w:rsidRPr="00145D44">
        <w:rPr>
          <w:rFonts w:ascii="Times New Roman" w:hAnsi="Times New Roman" w:cs="Times New Roman"/>
        </w:rPr>
        <w:t xml:space="preserve"> method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ADDIN EN.CITE &lt;EndNote&gt;&lt;Cite&gt;&lt;Author&gt;Jin&lt;/Author&gt;&lt;Year&gt;2016&lt;/Year&gt;&lt;RecNum&gt;5748&lt;/RecNum&gt;&lt;DisplayText&gt;[37]&lt;/DisplayText&gt;&lt;record&gt;&lt;rec-number&gt;5748&lt;/rec-number&gt;&lt;foreign-keys&gt;&lt;key app="EN" db-id="t9zrxpr5dtffvve0vtipprtutwsrsfdxzfdw" timestamp="1579397211"&gt;5748&lt;/key&gt;&lt;/foreign-keys&gt;&lt;ref-type name="Journal Article"&gt;17&lt;/ref-type&gt;&lt;contributors&gt;&lt;authors&gt;&lt;author&gt;Jin, Wenxiang&lt;/author&gt;&lt;author&gt;Chen, Ling&lt;/author&gt;&lt;author&gt;Hu, Meng&lt;/author&gt;&lt;author&gt;Sun, Dan&lt;/author&gt;&lt;author&gt;Li, Ao&lt;/author&gt;&lt;author&gt;Li, Ying&lt;/author&gt;&lt;author&gt;Hu, Zhen&lt;/author&gt;&lt;author&gt;Zhou, Shiguang&lt;/author&gt;&lt;author&gt;Tu, Yuanyuan&lt;/author&gt;&lt;author&gt;Xia, Tao&lt;/author&gt;&lt;/authors&gt;&lt;/contributors&gt;&lt;titles&gt;&lt;title&gt;Tween-80 is effective for enhancing steam-exploded biomass enzymatic saccharification and ethanol production by specifically lessening cellulase absorption with lignin in common reed&lt;/title&gt;&lt;secondary-title&gt;Applied Energy&lt;/secondary-title&gt;&lt;/titles&gt;&lt;periodical&gt;&lt;full-title&gt;Applied Energy&lt;/full-title&gt;&lt;/periodical&gt;&lt;pages&gt;82-90&lt;/pages&gt;&lt;volume&gt;175&lt;/volume&gt;&lt;dates&gt;&lt;year&gt;2016&lt;/year&gt;&lt;/dates&gt;&lt;isbn&gt;0306-2619&lt;/isbn&gt;&lt;urls&gt;&lt;/urls&gt;&lt;/record&gt;&lt;/Cite&gt;&lt;/EndNote&gt;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[37]</w:t>
      </w:r>
      <w:r>
        <w:rPr>
          <w:rFonts w:ascii="Times New Roman" w:hAnsi="Times New Roman" w:cs="Times New Roman"/>
        </w:rPr>
        <w:fldChar w:fldCharType="end"/>
      </w:r>
    </w:p>
    <w:p w:rsidR="00114617" w:rsidRDefault="00114617" w:rsidP="00114617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</w:rPr>
        <w:drawing>
          <wp:inline distT="0" distB="0" distL="0" distR="0" wp14:anchorId="6CC6DD36" wp14:editId="2421421A">
            <wp:extent cx="5274310" cy="1176655"/>
            <wp:effectExtent l="0" t="0" r="2540" b="4445"/>
            <wp:docPr id="27" name="图片 27" descr="C:\Users\admin\AppData\Local\Temp\WeChat Files\67aba016dfd58db38cfa7dd6ea8c17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C:\Users\admin\AppData\Local\Temp\WeChat Files\67aba016dfd58db38cfa7dd6ea8c17f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76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617" w:rsidRDefault="00114617" w:rsidP="00114617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114617" w:rsidRDefault="00114617" w:rsidP="00114617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114617" w:rsidRDefault="00114617" w:rsidP="00114617">
      <w:pPr>
        <w:spacing w:line="360" w:lineRule="auto"/>
        <w:jc w:val="left"/>
        <w:rPr>
          <w:rFonts w:ascii="Times New Roman" w:eastAsia="等线" w:hAnsi="Times New Roman" w:cs="Times New Roman"/>
          <w:sz w:val="24"/>
          <w:szCs w:val="24"/>
        </w:rPr>
      </w:pPr>
      <w:r>
        <w:rPr>
          <w:noProof/>
          <w:szCs w:val="21"/>
        </w:rPr>
        <w:drawing>
          <wp:inline distT="0" distB="0" distL="0" distR="0" wp14:anchorId="2AF19F10" wp14:editId="126FE475">
            <wp:extent cx="5274310" cy="1322705"/>
            <wp:effectExtent l="19050" t="19050" r="2159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2287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:rsidR="00114617" w:rsidRDefault="00114617" w:rsidP="00114617">
      <w:pPr>
        <w:spacing w:line="360" w:lineRule="auto"/>
        <w:jc w:val="left"/>
        <w:rPr>
          <w:rFonts w:ascii="Times New Roman" w:eastAsia="等线" w:hAnsi="Times New Roman" w:cs="Times New Roman"/>
          <w:b/>
          <w:bCs/>
          <w:sz w:val="24"/>
          <w:szCs w:val="24"/>
        </w:rPr>
      </w:pPr>
    </w:p>
    <w:p w:rsidR="00114617" w:rsidRDefault="00114617" w:rsidP="00114617">
      <w:pPr>
        <w:spacing w:line="360" w:lineRule="auto"/>
        <w:jc w:val="left"/>
        <w:rPr>
          <w:rFonts w:ascii="Times New Roman" w:eastAsia="等线" w:hAnsi="Times New Roman" w:cs="Times New Roman"/>
          <w:szCs w:val="21"/>
        </w:rPr>
      </w:pPr>
      <w:proofErr w:type="gramStart"/>
      <w:r w:rsidRPr="00145D44">
        <w:rPr>
          <w:rFonts w:ascii="Times New Roman" w:eastAsia="等线" w:hAnsi="Times New Roman" w:cs="Times New Roman"/>
          <w:b/>
          <w:bCs/>
          <w:sz w:val="24"/>
          <w:szCs w:val="24"/>
        </w:rPr>
        <w:t>Fig.</w:t>
      </w:r>
      <w:proofErr w:type="gramEnd"/>
      <w:r w:rsidRPr="00145D44">
        <w:rPr>
          <w:rFonts w:ascii="Times New Roman" w:eastAsia="等线" w:hAnsi="Times New Roman" w:cs="Times New Roman"/>
          <w:b/>
          <w:bCs/>
          <w:sz w:val="24"/>
          <w:szCs w:val="24"/>
        </w:rPr>
        <w:t> S</w:t>
      </w:r>
      <w:r w:rsidRPr="00145D44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1</w:t>
      </w:r>
      <w:r>
        <w:rPr>
          <w:rFonts w:ascii="Times New Roman" w:eastAsia="等线" w:hAnsi="Times New Roman" w:cs="Times New Roman"/>
          <w:szCs w:val="21"/>
        </w:rPr>
        <w:t xml:space="preserve"> Illustration of the process used to assess SSCF of sulfuric acid pretreated corn </w:t>
      </w:r>
      <w:proofErr w:type="spellStart"/>
      <w:r>
        <w:rPr>
          <w:rFonts w:ascii="Times New Roman" w:eastAsia="等线" w:hAnsi="Times New Roman" w:cs="Times New Roman"/>
          <w:szCs w:val="21"/>
        </w:rPr>
        <w:t>stover</w:t>
      </w:r>
      <w:proofErr w:type="spellEnd"/>
      <w:r>
        <w:rPr>
          <w:rFonts w:ascii="Times New Roman" w:eastAsia="等线" w:hAnsi="Times New Roman" w:cs="Times New Roman"/>
          <w:szCs w:val="21"/>
        </w:rPr>
        <w:t xml:space="preserve"> and liquefied corn flour in an integrated process configuration.</w:t>
      </w:r>
    </w:p>
    <w:p w:rsidR="00114617" w:rsidRDefault="00114617" w:rsidP="00114617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A7708" w:rsidRPr="00114617" w:rsidRDefault="00CA7708"/>
    <w:sectPr w:rsidR="00CA7708" w:rsidRPr="001146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0104" w:rsidRDefault="005B0104" w:rsidP="008430F3">
      <w:r>
        <w:separator/>
      </w:r>
    </w:p>
  </w:endnote>
  <w:endnote w:type="continuationSeparator" w:id="0">
    <w:p w:rsidR="005B0104" w:rsidRDefault="005B0104" w:rsidP="008430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0104" w:rsidRDefault="005B0104" w:rsidP="008430F3">
      <w:r>
        <w:separator/>
      </w:r>
    </w:p>
  </w:footnote>
  <w:footnote w:type="continuationSeparator" w:id="0">
    <w:p w:rsidR="005B0104" w:rsidRDefault="005B0104" w:rsidP="008430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617"/>
    <w:rsid w:val="00114617"/>
    <w:rsid w:val="005B0104"/>
    <w:rsid w:val="008430F3"/>
    <w:rsid w:val="00CA7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6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461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4617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430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430F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430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430F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6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461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4617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430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430F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430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430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2020-01-21T12:08:00Z</dcterms:created>
  <dcterms:modified xsi:type="dcterms:W3CDTF">2020-01-21T12:08:00Z</dcterms:modified>
</cp:coreProperties>
</file>